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О предоставлении обеспечения гарантийных обязательств, предусмотренных контрактом.</w:t>
      </w:r>
    </w:p>
    <w:p>
      <w:pPr>
        <w:pStyle w:val="0"/>
        <w:jc w:val="both"/>
      </w:pPr>
      <w:r>
        <w:rPr>
          <w:sz w:val="20"/>
        </w:rPr>
        <w:t xml:space="preserve">(Письмо Минфина России от 19.08.2019 N 24-03-07/63253)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 данном виде документ опубликован не был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О предоставлении обеспечения гарантийных обязательств, предусмотренных контрактом.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ФИНАНСОВ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19 августа 2019 г. N 24-03-07/63253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Департамент бюджетной политики в сфере контрактной системы Минфина России (далее - Департамент), рассмотрев обращения по вопросам о применении положений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в части требований к предоставлению обеспечения гарантийного обязательства в случаях, предусмотренных </w:t>
      </w:r>
      <w:r>
        <w:rPr>
          <w:sz w:val="20"/>
        </w:rPr>
        <w:t xml:space="preserve">частью 4 статьи 33</w:t>
      </w:r>
      <w:r>
        <w:rPr>
          <w:sz w:val="20"/>
        </w:rPr>
        <w:t xml:space="preserve"> Закона N 44-ФЗ, сообщает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11.8</w:t>
      </w:r>
      <w:r>
        <w:rPr>
          <w:sz w:val="20"/>
        </w:rPr>
        <w:t xml:space="preserve"> Регламента Министерства финансов Российской Федерации, утвержденного приказом Министерства финансов Российской Федерации от 14 сентября 2018 г. N 194н, Минфином России не осуществляется разъяснение законодательства Российской Федерации, практики его применения, практики применения нормативных правовых актов Минфина России, а также толкование норм, терминов и понятий, за исключением случаев, если на него возложена соответствующая обязанность или если это необходимо для обоснования решения, принятого по обращению.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Минфин России не обладает ни надзорными, ни контрольными функциями и (или) полномочиями в отношении осуществляемых закупок, в связи с чем не вправе рассматривать вопрос о правомерности совершенных и (или) совершаемых действий участниками контрактной системы в сфере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полагаем необходимым отметить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части 1 статьи 33</w:t>
      </w:r>
      <w:r>
        <w:rPr>
          <w:sz w:val="20"/>
        </w:rPr>
        <w:t xml:space="preserve"> Закона N 44-ФЗ в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4 статьи 33</w:t>
      </w:r>
      <w:r>
        <w:rPr>
          <w:sz w:val="20"/>
        </w:rPr>
        <w:t xml:space="preserve"> Закона N 44-ФЗ 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товара, устанавливаются заказчиком при необходимости.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установление требований к гарантийным обязательствам,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товара, является правом заказчика, а не обязанностью.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Частью 1 статьи 34</w:t>
      </w:r>
      <w:r>
        <w:rPr>
          <w:sz w:val="20"/>
        </w:rPr>
        <w:t xml:space="preserve"> Закона N 44-ФЗ установлено, что контракт заключается на условиях, предусмотренных извещением об осуществлении закупки или приглашением принять участие в определении поставщика (подрядчика, исполнителя), документацией о закупке, заявкой, окончательным предложением участника закупки, с которым заключается контракт, за исключением случаев, в которых в соответствии с Законом N 44-ФЗ извещение об осуществлении закупки или приглашение принять участие в определении поставщика (подрядчика, исполнителя), документация о закупке, заявка, окончательное предложение не предусмотрены.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заказчик самостоятельно устанавливает условия исполнения контракта, в том числе в случае необходимости гарантийные обязательства.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согласно </w:t>
      </w:r>
      <w:r>
        <w:rPr>
          <w:sz w:val="20"/>
        </w:rPr>
        <w:t xml:space="preserve">части 1 статьи 96</w:t>
      </w:r>
      <w:r>
        <w:rPr>
          <w:sz w:val="20"/>
        </w:rPr>
        <w:t xml:space="preserve"> Закона N 44-ФЗ заказчиком, за исключением случаев, предусмотренных </w:t>
      </w:r>
      <w:r>
        <w:rPr>
          <w:sz w:val="20"/>
        </w:rPr>
        <w:t xml:space="preserve">частью 2 указанной статьи</w:t>
      </w:r>
      <w:r>
        <w:rPr>
          <w:sz w:val="20"/>
        </w:rPr>
        <w:t xml:space="preserve">, в извещении об осуществлении закупки, документации о закупке, проекте контракта, приглашении принять участие в определении поставщика (подрядчика, исполнителя) закрытым способом должно быть установлено требование обеспечения исполнения контракта, обеспечения гарантийных обязательств в случае установления требований к таким обязательствам в соответствии с </w:t>
      </w:r>
      <w:r>
        <w:rPr>
          <w:sz w:val="20"/>
        </w:rPr>
        <w:t xml:space="preserve">частью 4 статьи 33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отмечаем, что в случае если условиями контракта установлены требования к гарантийным обязательствам, то при исполнении контракта поставщик (подрядчик, исполнитель) обязан исполнить требования, предусмотренные контрактом и положениями </w:t>
      </w:r>
      <w:r>
        <w:rPr>
          <w:sz w:val="20"/>
        </w:rPr>
        <w:t xml:space="preserve">Закона</w:t>
      </w:r>
      <w:r>
        <w:rPr>
          <w:sz w:val="20"/>
        </w:rPr>
        <w:t xml:space="preserve"> N 44-ФЗ, а также в соответствии с </w:t>
      </w:r>
      <w:r>
        <w:rPr>
          <w:sz w:val="20"/>
        </w:rPr>
        <w:t xml:space="preserve">частью 1 статьи 96</w:t>
      </w:r>
      <w:r>
        <w:rPr>
          <w:sz w:val="20"/>
        </w:rPr>
        <w:t xml:space="preserve"> Закона N 44-ФЗ обязан предоставить обеспечение гарантийных обязательств.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согласно </w:t>
      </w:r>
      <w:r>
        <w:rPr>
          <w:sz w:val="20"/>
        </w:rPr>
        <w:t xml:space="preserve">части 7.1 статьи 94</w:t>
      </w:r>
      <w:r>
        <w:rPr>
          <w:sz w:val="20"/>
        </w:rPr>
        <w:t xml:space="preserve"> Закона N 44-ФЗ в случае установления заказчиком требования об обеспечении гарантийных обязательств оформление документа о приемке (за исключением отдельного этапа исполнения контракта) поставленного товара, выполненной работы (ее результатов), оказанной услуги осуществляется после предоставления поставщиком (подрядчиком, исполнителем) такого обеспечения в соответствии с Законом N 44-ФЗ в порядке и в сроки, которые установлены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отмечаем, что согласно </w:t>
      </w:r>
      <w:r>
        <w:rPr>
          <w:sz w:val="20"/>
        </w:rPr>
        <w:t xml:space="preserve">части 3 статьи 96</w:t>
      </w:r>
      <w:r>
        <w:rPr>
          <w:sz w:val="20"/>
        </w:rPr>
        <w:t xml:space="preserve"> Закона N 44-ФЗ исполнение контракта, гарантийные обязательства могут обеспечиваться предоставлением банковской гарантии, выданной банком и соответствующей требованиям </w:t>
      </w:r>
      <w:r>
        <w:rPr>
          <w:sz w:val="20"/>
        </w:rPr>
        <w:t xml:space="preserve">статьи 45</w:t>
      </w:r>
      <w:r>
        <w:rPr>
          <w:sz w:val="20"/>
        </w:rPr>
        <w:t xml:space="preserve"> Закона N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гарантийных обязательств, срок действия банковской гарантии определяются в соответствии с требованиями настоящего Федерального закона участником закупки, с которым заключается контракт, самостоятельно. При этом срок действия банковской гарантии должен превышать предусмотренный контрактом срок исполнения обязательств, которые должны быть обеспечены такой банковской гарантией, не менее чем на один месяц, в том числе в случае его изменения в соответствии со </w:t>
      </w:r>
      <w:r>
        <w:rPr>
          <w:sz w:val="20"/>
        </w:rPr>
        <w:t xml:space="preserve">статьей 95</w:t>
      </w:r>
      <w:r>
        <w:rPr>
          <w:sz w:val="20"/>
        </w:rPr>
        <w:t xml:space="preserve"> Закона N 44-ФЗ.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 учетом того что </w:t>
      </w:r>
      <w:r>
        <w:rPr>
          <w:sz w:val="20"/>
        </w:rPr>
        <w:t xml:space="preserve">Законом</w:t>
      </w:r>
      <w:r>
        <w:rPr>
          <w:sz w:val="20"/>
        </w:rPr>
        <w:t xml:space="preserve"> N 44-ФЗ не установлено иных требований к сроку действия банковской гарантии, срок действия банковской гарантии, предоставленной для обеспечения гарантийных обязательств, должен превышать предусмотренный контрактом срок исполнения гарантийных обязательств не менее чем на один месяц.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27 статьи 34</w:t>
      </w:r>
      <w:r>
        <w:rPr>
          <w:sz w:val="20"/>
        </w:rPr>
        <w:t xml:space="preserve"> Закона N 44-ФЗ в контракт включается обязательное условие о сроках возврата заказчиком поставщику (подрядчику, исполнителю) денежных средств, внесенных в качестве обеспечения исполнения контракта (если такая форма обеспечения исполнения контракта применяется поставщиком (подрядчиком, исполнителем)), в том числе части этих денежных средств в случае уменьшения размера обеспечения исполнения контракта в соответствии с </w:t>
      </w:r>
      <w:r>
        <w:rPr>
          <w:sz w:val="20"/>
        </w:rPr>
        <w:t xml:space="preserve">частями 7</w:t>
      </w:r>
      <w:r>
        <w:rPr>
          <w:sz w:val="20"/>
        </w:rPr>
        <w:t xml:space="preserve">, </w:t>
      </w:r>
      <w:r>
        <w:rPr>
          <w:sz w:val="20"/>
        </w:rPr>
        <w:t xml:space="preserve">7.1</w:t>
      </w:r>
      <w:r>
        <w:rPr>
          <w:sz w:val="20"/>
        </w:rPr>
        <w:t xml:space="preserve"> и </w:t>
      </w:r>
      <w:r>
        <w:rPr>
          <w:sz w:val="20"/>
        </w:rPr>
        <w:t xml:space="preserve">7.2 статьи 96</w:t>
      </w:r>
      <w:r>
        <w:rPr>
          <w:sz w:val="20"/>
        </w:rPr>
        <w:t xml:space="preserve"> настоящего Федерального закона. При этом срок возврата заказчиком поставщику (подрядчику, исполнителю) таких денежных средств не должен превышать тридцать дней с даты исполнения поставщиком (подрядчиком, исполнителем) обязательств, предусмотренных контрактом, а в случае установления заказчиком ограничения, предусмотренного </w:t>
      </w:r>
      <w:r>
        <w:rPr>
          <w:sz w:val="20"/>
        </w:rPr>
        <w:t xml:space="preserve">частью 3 статьи 30</w:t>
      </w:r>
      <w:r>
        <w:rPr>
          <w:sz w:val="20"/>
        </w:rPr>
        <w:t xml:space="preserve"> настоящего Федерального закона, такой срок не должен превышать пятнадцать дней с даты исполнения поставщиком (подрядчиком, исполнителем) обязательств, предусмотренных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срок возврата заказчиком поставщику (подрядчику, исполнителю) денежных средств, внесенных в качестве обеспечения гарантийных обязательств (если такая форма обеспечения исполнения контракта применяется поставщиком (подрядчиком, исполнителем)), не должен превышать 30 дней с даты исполнения поставщиком (подрядчиком, исполнителем) гарантийных обязательств, а в случае установления заказчиком ограничения, предусмотренного </w:t>
      </w:r>
      <w:r>
        <w:rPr>
          <w:sz w:val="20"/>
        </w:rPr>
        <w:t xml:space="preserve">частью 3 статьи 30</w:t>
      </w:r>
      <w:r>
        <w:rPr>
          <w:sz w:val="20"/>
        </w:rPr>
        <w:t xml:space="preserve"> Закона N 44-ФЗ, такой срок не должен превышать 15 дней с даты исполнения поставщиком (подрядчиком, исполнителем) гарантийных обязательств, предусмотренных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необходимо отметить, что согласно </w:t>
      </w:r>
      <w:r>
        <w:rPr>
          <w:sz w:val="20"/>
        </w:rPr>
        <w:t xml:space="preserve">части 7 статьи 96</w:t>
      </w:r>
      <w:r>
        <w:rPr>
          <w:sz w:val="20"/>
        </w:rPr>
        <w:t xml:space="preserve"> Закона N 44-ФЗ в ходе исполнения контракта поставщик (подрядчик, исполнитель)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</w:t>
      </w:r>
      <w:r>
        <w:rPr>
          <w:sz w:val="20"/>
        </w:rPr>
        <w:t xml:space="preserve">частями 7.2</w:t>
      </w:r>
      <w:r>
        <w:rPr>
          <w:sz w:val="20"/>
        </w:rPr>
        <w:t xml:space="preserve"> и </w:t>
      </w:r>
      <w:r>
        <w:rPr>
          <w:sz w:val="20"/>
        </w:rPr>
        <w:t xml:space="preserve">7.3 настоящей статьи</w:t>
      </w:r>
      <w:r>
        <w:rPr>
          <w:sz w:val="20"/>
        </w:rPr>
        <w:t xml:space="preserve">. Поставщик (подрядчик, исполнитель) вправе изменить способ обеспечения гарантийных обязательств и (или) предоставить заказчику взамен ранее предоставленного обеспечения гарантийных обязательств новое обеспечение гарантийных обязательств.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возможность уменьшения размера обеспечения контракта, предусмотренная </w:t>
      </w:r>
      <w:r>
        <w:rPr>
          <w:sz w:val="20"/>
        </w:rPr>
        <w:t xml:space="preserve">частями 7.1</w:t>
      </w:r>
      <w:r>
        <w:rPr>
          <w:sz w:val="20"/>
        </w:rPr>
        <w:t xml:space="preserve"> и </w:t>
      </w:r>
      <w:r>
        <w:rPr>
          <w:sz w:val="20"/>
        </w:rPr>
        <w:t xml:space="preserve">7.2 статьи 96</w:t>
      </w:r>
      <w:r>
        <w:rPr>
          <w:sz w:val="20"/>
        </w:rPr>
        <w:t xml:space="preserve"> Закона N 44-ФЗ, на обеспечение гарантийных обязательств не распространяется.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директора Департамента</w:t>
      </w:r>
    </w:p>
    <w:p>
      <w:pPr>
        <w:pStyle w:val="0"/>
        <w:jc w:val="right"/>
      </w:pPr>
      <w:r>
        <w:rPr>
          <w:sz w:val="20"/>
        </w:rPr>
        <w:t xml:space="preserve">Д.А.ГОТОВЦЕВ</w:t>
      </w:r>
    </w:p>
    <w:p>
      <w:pPr>
        <w:pStyle w:val="0"/>
      </w:pPr>
      <w:r>
        <w:rPr>
          <w:sz w:val="20"/>
        </w:rPr>
        <w:t xml:space="preserve">19.08.2019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О предоставлении обеспечения гарантийных обязательств, предусмотренных контрактом.</w:t>
            <w:br/>
            <w:t>(Письмо Минфина России от 19....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21.04.2025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 предоставлении обеспечения гарантийных обязательств, предусмотренных контрактом.
(Письмо Минфина России от 19.08.2019 N 24-03-07/63253)</dc:title>
  <dcterms:created xsi:type="dcterms:W3CDTF">2025-04-21T10:42:11Z</dcterms:created>
</cp:coreProperties>
</file>